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C1C88F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B606A">
        <w:rPr>
          <w:rFonts w:cs="Arial"/>
          <w:b/>
          <w:bCs/>
          <w:color w:val="000000" w:themeColor="text1"/>
          <w:sz w:val="24"/>
        </w:rPr>
        <w:t>077/2026</w:t>
      </w:r>
    </w:p>
    <w:p w14:paraId="796E7A7D" w14:textId="5CE7F12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42650">
        <w:rPr>
          <w:rFonts w:cs="Arial"/>
          <w:b/>
          <w:bCs/>
          <w:color w:val="000000" w:themeColor="text1"/>
          <w:sz w:val="24"/>
        </w:rPr>
        <w:t>15693/2026</w:t>
      </w:r>
    </w:p>
    <w:p w14:paraId="4DAF75DF" w14:textId="07F825F9" w:rsidR="003D0E1A" w:rsidRPr="00F24EF7" w:rsidRDefault="003D0E1A">
      <w:pPr>
        <w:rPr>
          <w:rFonts w:cs="Arial"/>
          <w:sz w:val="24"/>
        </w:rPr>
      </w:pPr>
    </w:p>
    <w:p w14:paraId="47EE507B" w14:textId="02B71AD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38FA86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B606A">
        <w:rPr>
          <w:rFonts w:cs="Arial"/>
          <w:b/>
          <w:color w:val="000000" w:themeColor="text1"/>
          <w:sz w:val="24"/>
        </w:rPr>
        <w:t>10 de fevereiro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781CAEF"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42650" w:rsidRPr="00642650">
        <w:rPr>
          <w:rFonts w:ascii="Arial" w:hAnsi="Arial" w:cs="Arial"/>
          <w:b/>
          <w:color w:val="000000" w:themeColor="text1"/>
          <w:sz w:val="24"/>
        </w:rPr>
        <w:t>PRESTAÇÃO DE SERVIÇO COMUM DE ENGENHARIA PARA RECUPERAÇÃO PONTUAL DE PARTE DO TELHADO DO CENTREVENTOS, COM FORNECIMENTO DE PEÇAS E MATERIAIS PARA EXECUÇÃO</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034C4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6EC3306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2B7192">
        <w:rPr>
          <w:rFonts w:cs="Arial"/>
          <w:b/>
          <w:color w:val="000000"/>
          <w:sz w:val="24"/>
        </w:rPr>
        <w:t>29 de janeiro</w:t>
      </w:r>
      <w:bookmarkStart w:id="14" w:name="_GoBack"/>
      <w:bookmarkEnd w:id="14"/>
      <w:r w:rsidR="000B606A">
        <w:rPr>
          <w:rFonts w:cs="Arial"/>
          <w:b/>
          <w:color w:val="000000"/>
          <w:sz w:val="24"/>
        </w:rPr>
        <w:t xml:space="preserve"> </w:t>
      </w:r>
      <w:proofErr w:type="spellStart"/>
      <w:r w:rsidR="000B606A">
        <w:rPr>
          <w:rFonts w:cs="Arial"/>
          <w:b/>
          <w:color w:val="000000"/>
          <w:sz w:val="24"/>
        </w:rPr>
        <w:t>de</w:t>
      </w:r>
      <w:proofErr w:type="spellEnd"/>
      <w:r w:rsidR="000B606A">
        <w:rPr>
          <w:rFonts w:cs="Arial"/>
          <w:b/>
          <w:color w:val="000000"/>
          <w:sz w:val="24"/>
        </w:rPr>
        <w:t xml:space="preserve"> 2026</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481090D0" w:rsidR="009A3FEA" w:rsidRDefault="00AB12A9" w:rsidP="004D77B1">
      <w:pPr>
        <w:spacing w:after="160" w:line="259" w:lineRule="auto"/>
        <w:jc w:val="center"/>
        <w:rPr>
          <w:rFonts w:cs="Arial"/>
          <w:b/>
          <w:sz w:val="24"/>
        </w:rPr>
      </w:pPr>
      <w:r>
        <w:rPr>
          <w:rFonts w:cs="Arial"/>
          <w:b/>
          <w:sz w:val="24"/>
        </w:rPr>
        <w:t xml:space="preserve">Ronaldo </w:t>
      </w:r>
      <w:proofErr w:type="spellStart"/>
      <w:r>
        <w:rPr>
          <w:rFonts w:cs="Arial"/>
          <w:b/>
          <w:sz w:val="24"/>
        </w:rPr>
        <w:t>Jansson</w:t>
      </w:r>
      <w:proofErr w:type="spellEnd"/>
      <w:r>
        <w:rPr>
          <w:rFonts w:cs="Arial"/>
          <w:b/>
          <w:sz w:val="24"/>
        </w:rPr>
        <w:t xml:space="preserve"> Junior</w:t>
      </w:r>
    </w:p>
    <w:p w14:paraId="76E8AF9F" w14:textId="32DFEB37" w:rsidR="00040021" w:rsidRPr="009A3FEA" w:rsidRDefault="00AB12A9" w:rsidP="004D77B1">
      <w:pPr>
        <w:spacing w:after="160" w:line="259" w:lineRule="auto"/>
        <w:jc w:val="center"/>
        <w:rPr>
          <w:rFonts w:cs="Arial"/>
          <w:bCs/>
          <w:iCs/>
          <w:color w:val="000000"/>
          <w:sz w:val="24"/>
        </w:rPr>
      </w:pPr>
      <w:r>
        <w:rPr>
          <w:rFonts w:cs="Arial"/>
          <w:sz w:val="24"/>
        </w:rPr>
        <w:t>Secretário Municipal de Turismo e Eventos</w:t>
      </w:r>
      <w:r w:rsidR="009A3FEA" w:rsidRPr="009A3FEA">
        <w:rPr>
          <w:rFonts w:cs="Arial"/>
          <w:sz w:val="24"/>
        </w:rPr>
        <w:t xml:space="preserve">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4AB3CFE9" w:rsidR="00504D11" w:rsidRDefault="00AB12A9" w:rsidP="00504D11">
      <w:pPr>
        <w:widowControl w:val="0"/>
        <w:suppressAutoHyphens/>
        <w:ind w:left="426" w:firstLine="708"/>
        <w:jc w:val="both"/>
        <w:rPr>
          <w:rFonts w:cs="Arial"/>
          <w:sz w:val="24"/>
        </w:rPr>
      </w:pPr>
      <w:r w:rsidRPr="00AB12A9">
        <w:rPr>
          <w:rFonts w:cs="Arial"/>
          <w:sz w:val="24"/>
        </w:rPr>
        <w:t xml:space="preserve">Certidão negativa de feitos sobre falência expedida pelo distribuidor da sede do licitante, conforme inciso II, do artigo 69, da </w:t>
      </w:r>
      <w:proofErr w:type="gramStart"/>
      <w:r w:rsidRPr="00AB12A9">
        <w:rPr>
          <w:rFonts w:cs="Arial"/>
          <w:sz w:val="24"/>
        </w:rPr>
        <w:t>Lei14.</w:t>
      </w:r>
      <w:proofErr w:type="gramEnd"/>
      <w:r w:rsidRPr="00AB12A9">
        <w:rPr>
          <w:rFonts w:cs="Arial"/>
          <w:sz w:val="24"/>
        </w:rPr>
        <w:t>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3580A290" w14:textId="77777777" w:rsidR="00AB12A9" w:rsidRPr="00AB12A9" w:rsidRDefault="00AB12A9" w:rsidP="00AB12A9">
      <w:pPr>
        <w:widowControl w:val="0"/>
        <w:suppressAutoHyphens/>
        <w:ind w:left="426" w:firstLine="708"/>
        <w:jc w:val="both"/>
        <w:rPr>
          <w:rFonts w:cs="Arial"/>
          <w:sz w:val="24"/>
        </w:rPr>
      </w:pPr>
      <w:r w:rsidRPr="00AB12A9">
        <w:rPr>
          <w:rFonts w:cs="Arial"/>
          <w:sz w:val="24"/>
        </w:rPr>
        <w:t>A empresa proponente deverá apresentar atestado de capacidade técnica, por intermédio de documento (certidão, declaração ou atestado) fornecido por pessoa (s) jurídica(s) de direito público ou privado, a execução do serviço pertinente e compatível em características semelhantes com o objeto da presente licitação.</w:t>
      </w:r>
    </w:p>
    <w:p w14:paraId="22E94DFF" w14:textId="77777777" w:rsidR="00AB12A9" w:rsidRPr="00AB12A9" w:rsidRDefault="00AB12A9" w:rsidP="00AB12A9">
      <w:pPr>
        <w:widowControl w:val="0"/>
        <w:suppressAutoHyphens/>
        <w:ind w:left="426" w:firstLine="708"/>
        <w:jc w:val="both"/>
        <w:rPr>
          <w:rFonts w:cs="Arial"/>
          <w:sz w:val="24"/>
        </w:rPr>
      </w:pPr>
      <w:r w:rsidRPr="00AB12A9">
        <w:rPr>
          <w:rFonts w:cs="Arial"/>
          <w:sz w:val="24"/>
        </w:rPr>
        <w:t>Deverão ser observadas as seguintes informações básicas na apresentação da certidão/declaração/atestado:</w:t>
      </w:r>
    </w:p>
    <w:p w14:paraId="6B6207C0" w14:textId="77777777" w:rsidR="00AB12A9" w:rsidRPr="00AB12A9" w:rsidRDefault="00AB12A9" w:rsidP="00AB12A9">
      <w:pPr>
        <w:widowControl w:val="0"/>
        <w:suppressAutoHyphens/>
        <w:ind w:left="426" w:firstLine="708"/>
        <w:jc w:val="both"/>
        <w:rPr>
          <w:rFonts w:cs="Arial"/>
          <w:sz w:val="24"/>
        </w:rPr>
      </w:pPr>
      <w:r w:rsidRPr="00AB12A9">
        <w:rPr>
          <w:rFonts w:cs="Arial"/>
          <w:sz w:val="24"/>
        </w:rPr>
        <w:t xml:space="preserve">Nome do contratado e do contratante; </w:t>
      </w:r>
    </w:p>
    <w:p w14:paraId="2AD041F8" w14:textId="77777777" w:rsidR="00AB12A9" w:rsidRPr="00AB12A9" w:rsidRDefault="00AB12A9" w:rsidP="00AB12A9">
      <w:pPr>
        <w:widowControl w:val="0"/>
        <w:suppressAutoHyphens/>
        <w:ind w:left="426" w:firstLine="708"/>
        <w:jc w:val="both"/>
        <w:rPr>
          <w:rFonts w:cs="Arial"/>
          <w:sz w:val="24"/>
        </w:rPr>
      </w:pPr>
      <w:r w:rsidRPr="00AB12A9">
        <w:rPr>
          <w:rFonts w:cs="Arial"/>
          <w:sz w:val="24"/>
        </w:rPr>
        <w:t xml:space="preserve">Identificação do projeto / objeto do contrato; </w:t>
      </w:r>
    </w:p>
    <w:p w14:paraId="4399F406" w14:textId="7973A98C" w:rsidR="00504D11" w:rsidRDefault="00AB12A9" w:rsidP="00AB12A9">
      <w:pPr>
        <w:widowControl w:val="0"/>
        <w:suppressAutoHyphens/>
        <w:ind w:left="426" w:firstLine="708"/>
        <w:jc w:val="both"/>
        <w:rPr>
          <w:rFonts w:cs="Arial"/>
          <w:sz w:val="24"/>
        </w:rPr>
      </w:pPr>
      <w:r w:rsidRPr="00AB12A9">
        <w:rPr>
          <w:rFonts w:cs="Arial"/>
          <w:sz w:val="24"/>
        </w:rPr>
        <w:t>Localização e data da realização dos serviços.</w:t>
      </w:r>
    </w:p>
    <w:p w14:paraId="653C6288" w14:textId="77777777" w:rsidR="00AB12A9" w:rsidRDefault="00AB12A9"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0DF93B99" w:rsidR="00165275" w:rsidRDefault="00165275" w:rsidP="006F022B">
      <w:pPr>
        <w:suppressAutoHyphens/>
        <w:spacing w:after="240"/>
        <w:jc w:val="center"/>
        <w:rPr>
          <w:rFonts w:ascii="Century Gothic" w:hAnsi="Century Gothic" w:cs="Arial"/>
          <w:b/>
          <w:szCs w:val="20"/>
          <w:lang w:eastAsia="ar-SA"/>
        </w:rPr>
      </w:pPr>
    </w:p>
    <w:p w14:paraId="2D7010E2" w14:textId="77777777" w:rsidR="00BA21F3" w:rsidRDefault="00BA21F3"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32B7DC7A"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0B606A">
        <w:rPr>
          <w:rFonts w:ascii="Century Gothic" w:hAnsi="Century Gothic" w:cs="Arial"/>
          <w:b/>
          <w:u w:val="single"/>
          <w:lang w:eastAsia="ar-SA"/>
        </w:rPr>
        <w:t>6 FUMTUR</w:t>
      </w:r>
    </w:p>
    <w:p w14:paraId="26A3CC5D" w14:textId="2CF70C20"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642650">
        <w:rPr>
          <w:rFonts w:ascii="Century Gothic" w:hAnsi="Century Gothic" w:cs="Arial"/>
          <w:b/>
          <w:lang w:eastAsia="ar-SA"/>
        </w:rPr>
        <w:t>15693/2026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4AFC435"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 xml:space="preserve">CONTRATO QUE ENTRE SI CELEBRAM </w:t>
      </w:r>
      <w:r w:rsidR="004478CC">
        <w:rPr>
          <w:rFonts w:ascii="Century Gothic" w:eastAsia="Lucida Sans Unicode" w:hAnsi="Century Gothic" w:cs="Arial"/>
          <w:b/>
          <w:color w:val="000000"/>
          <w:lang w:eastAsia="en-US"/>
        </w:rPr>
        <w:t>OMUNICIPIO DE ITAJAÍ</w:t>
      </w:r>
      <w:r>
        <w:rPr>
          <w:rFonts w:ascii="Century Gothic" w:eastAsia="Lucida Sans Unicode" w:hAnsi="Century Gothic" w:cs="Arial"/>
          <w:b/>
          <w:color w:val="000000"/>
          <w:lang w:eastAsia="en-US"/>
        </w:rPr>
        <w:t xml:space="preserve"> E A </w:t>
      </w:r>
      <w:proofErr w:type="gramStart"/>
      <w:r>
        <w:rPr>
          <w:rFonts w:ascii="Century Gothic" w:eastAsia="Lucida Sans Unicode" w:hAnsi="Century Gothic" w:cs="Arial"/>
          <w:b/>
          <w:color w:val="000000"/>
          <w:lang w:eastAsia="en-US"/>
        </w:rPr>
        <w:t>EMPRESA ...</w:t>
      </w:r>
      <w:proofErr w:type="gramEnd"/>
      <w:r>
        <w:rPr>
          <w:rFonts w:ascii="Century Gothic" w:eastAsia="Lucida Sans Unicode" w:hAnsi="Century Gothic" w:cs="Arial"/>
          <w:b/>
          <w:color w:val="000000"/>
          <w:lang w:eastAsia="en-US"/>
        </w:rPr>
        <w:t>...............</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0F6EE941" w:rsidR="00165275" w:rsidRPr="000B606A" w:rsidRDefault="000B606A" w:rsidP="00165275">
      <w:pPr>
        <w:suppressAutoHyphens/>
        <w:jc w:val="both"/>
        <w:rPr>
          <w:rFonts w:ascii="Century Gothic" w:hAnsi="Century Gothic" w:cs="Arial"/>
          <w:szCs w:val="20"/>
        </w:rPr>
      </w:pPr>
      <w:r w:rsidRPr="000B606A">
        <w:rPr>
          <w:rFonts w:ascii="Century Gothic" w:hAnsi="Century Gothic" w:cs="Arial"/>
          <w:szCs w:val="20"/>
        </w:rPr>
        <w:t xml:space="preserve">O </w:t>
      </w:r>
      <w:r w:rsidRPr="000B606A">
        <w:rPr>
          <w:rFonts w:ascii="Century Gothic" w:hAnsi="Century Gothic" w:cs="Arial"/>
          <w:b/>
          <w:szCs w:val="20"/>
        </w:rPr>
        <w:t>FUNDO MUNICIPAL DE TURISMO</w:t>
      </w:r>
      <w:r w:rsidRPr="000B606A">
        <w:rPr>
          <w:rFonts w:ascii="Century Gothic" w:hAnsi="Century Gothic" w:cs="Arial"/>
          <w:szCs w:val="20"/>
        </w:rPr>
        <w:t xml:space="preserve">, pessoa jurídica de direito público, sito na Rua Alberto Werner, nº 97, sala 302 (2º andar), Bairro Vila Operária, cidade de Itajaí, Estado de Santa Catarina, inscrito no CNPJ nº 15.537.199/0001-69, neste ato representado por seu Secretário de Turismo, doravante denominada simplesmente </w:t>
      </w:r>
      <w:r w:rsidRPr="000B606A">
        <w:rPr>
          <w:rFonts w:ascii="Century Gothic" w:hAnsi="Century Gothic" w:cs="Arial"/>
          <w:b/>
          <w:szCs w:val="20"/>
        </w:rPr>
        <w:t>CONTRATANTE</w:t>
      </w:r>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w:t>
      </w:r>
      <w:proofErr w:type="gramStart"/>
      <w:r w:rsidR="009F4350" w:rsidRPr="000B606A">
        <w:rPr>
          <w:rFonts w:ascii="Century Gothic" w:hAnsi="Century Gothic" w:cs="Arial"/>
          <w:szCs w:val="20"/>
        </w:rPr>
        <w:t>ato representada</w:t>
      </w:r>
      <w:proofErr w:type="gramEnd"/>
      <w:r w:rsidR="009F4350" w:rsidRPr="000B606A">
        <w:rPr>
          <w:rFonts w:ascii="Century Gothic" w:hAnsi="Century Gothic" w:cs="Arial"/>
          <w:szCs w:val="20"/>
        </w:rPr>
        <w:t xml:space="preserve">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Pr="000B606A">
        <w:rPr>
          <w:rFonts w:ascii="Century Gothic" w:hAnsi="Century Gothic" w:cs="Arial"/>
          <w:b/>
          <w:szCs w:val="20"/>
        </w:rPr>
        <w:t>077/2026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37066441"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BA21F3" w:rsidRPr="00BA21F3">
        <w:rPr>
          <w:rFonts w:ascii="Century Gothic" w:eastAsia="Calibri" w:hAnsi="Century Gothic" w:cs="ArialMT"/>
          <w:b/>
        </w:rPr>
        <w:t>PRESTAÇÃO DE SERVIÇO COMUM DE ENGENHARIA PARA RECUPERAÇÃO PONTUAL DE PARTE DO TELHADO DO CENTREVENTOS, COM FORNECIMENTO DE PEÇAS E MATERIAIS PARA EXECUÇÃO.</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8900" w:type="dxa"/>
        <w:jc w:val="center"/>
        <w:tblLayout w:type="fixed"/>
        <w:tblCellMar>
          <w:left w:w="70" w:type="dxa"/>
          <w:right w:w="70" w:type="dxa"/>
        </w:tblCellMar>
        <w:tblLook w:val="04A0" w:firstRow="1" w:lastRow="0" w:firstColumn="1" w:lastColumn="0" w:noHBand="0" w:noVBand="1"/>
      </w:tblPr>
      <w:tblGrid>
        <w:gridCol w:w="720"/>
        <w:gridCol w:w="5260"/>
        <w:gridCol w:w="500"/>
        <w:gridCol w:w="580"/>
        <w:gridCol w:w="1840"/>
      </w:tblGrid>
      <w:tr w:rsidR="00BA21F3" w:rsidRPr="00737B8F" w14:paraId="1FD3E2D7" w14:textId="77777777" w:rsidTr="00BA21F3">
        <w:trPr>
          <w:trHeight w:val="315"/>
          <w:jc w:val="center"/>
        </w:trPr>
        <w:tc>
          <w:tcPr>
            <w:tcW w:w="72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14:paraId="2AE8B79F" w14:textId="77777777" w:rsidR="00BA21F3" w:rsidRPr="00BA21F3" w:rsidRDefault="00BA21F3" w:rsidP="00BA21F3">
            <w:pPr>
              <w:jc w:val="center"/>
              <w:rPr>
                <w:rFonts w:ascii="Calibri" w:hAnsi="Calibri" w:cs="Calibri"/>
                <w:b/>
                <w:bCs/>
                <w:color w:val="FFFFFF"/>
              </w:rPr>
            </w:pPr>
            <w:r w:rsidRPr="00BA21F3">
              <w:rPr>
                <w:rFonts w:ascii="Calibri" w:hAnsi="Calibri" w:cs="Calibri"/>
                <w:b/>
                <w:bCs/>
                <w:color w:val="FFFFFF"/>
              </w:rPr>
              <w:t>Itens</w:t>
            </w:r>
          </w:p>
        </w:tc>
        <w:tc>
          <w:tcPr>
            <w:tcW w:w="5260" w:type="dxa"/>
            <w:tcBorders>
              <w:top w:val="single" w:sz="8" w:space="0" w:color="auto"/>
              <w:left w:val="nil"/>
              <w:bottom w:val="single" w:sz="8" w:space="0" w:color="auto"/>
              <w:right w:val="single" w:sz="8" w:space="0" w:color="auto"/>
            </w:tcBorders>
            <w:shd w:val="clear" w:color="000000" w:fill="000000"/>
            <w:noWrap/>
            <w:vAlign w:val="center"/>
            <w:hideMark/>
          </w:tcPr>
          <w:p w14:paraId="3CD90C0E" w14:textId="77777777" w:rsidR="00BA21F3" w:rsidRPr="00BA21F3" w:rsidRDefault="00BA21F3" w:rsidP="00BA21F3">
            <w:pPr>
              <w:jc w:val="center"/>
              <w:rPr>
                <w:rFonts w:ascii="Calibri" w:hAnsi="Calibri" w:cs="Calibri"/>
                <w:b/>
                <w:bCs/>
                <w:color w:val="FFFFFF"/>
              </w:rPr>
            </w:pPr>
            <w:r w:rsidRPr="00BA21F3">
              <w:rPr>
                <w:rFonts w:ascii="Calibri" w:hAnsi="Calibri" w:cs="Calibri"/>
                <w:b/>
                <w:bCs/>
                <w:color w:val="FFFFFF"/>
              </w:rPr>
              <w:t>Descrição</w:t>
            </w:r>
          </w:p>
        </w:tc>
        <w:tc>
          <w:tcPr>
            <w:tcW w:w="500" w:type="dxa"/>
            <w:tcBorders>
              <w:top w:val="single" w:sz="8" w:space="0" w:color="auto"/>
              <w:left w:val="nil"/>
              <w:bottom w:val="single" w:sz="8" w:space="0" w:color="auto"/>
              <w:right w:val="single" w:sz="8" w:space="0" w:color="auto"/>
            </w:tcBorders>
            <w:shd w:val="clear" w:color="000000" w:fill="000000"/>
            <w:noWrap/>
            <w:vAlign w:val="center"/>
            <w:hideMark/>
          </w:tcPr>
          <w:p w14:paraId="6DB03EE3" w14:textId="77777777" w:rsidR="00BA21F3" w:rsidRPr="00BA21F3" w:rsidRDefault="00BA21F3" w:rsidP="00BA21F3">
            <w:pPr>
              <w:jc w:val="center"/>
              <w:rPr>
                <w:rFonts w:ascii="Calibri" w:hAnsi="Calibri" w:cs="Calibri"/>
                <w:b/>
                <w:bCs/>
                <w:color w:val="FFFFFF"/>
              </w:rPr>
            </w:pPr>
            <w:r w:rsidRPr="00BA21F3">
              <w:rPr>
                <w:rFonts w:ascii="Calibri" w:hAnsi="Calibri" w:cs="Calibri"/>
                <w:b/>
                <w:bCs/>
                <w:color w:val="FFFFFF"/>
              </w:rPr>
              <w:t>QTD</w:t>
            </w:r>
          </w:p>
        </w:tc>
        <w:tc>
          <w:tcPr>
            <w:tcW w:w="580" w:type="dxa"/>
            <w:tcBorders>
              <w:top w:val="single" w:sz="8" w:space="0" w:color="auto"/>
              <w:left w:val="nil"/>
              <w:bottom w:val="single" w:sz="8" w:space="0" w:color="auto"/>
              <w:right w:val="single" w:sz="8" w:space="0" w:color="auto"/>
            </w:tcBorders>
            <w:shd w:val="clear" w:color="000000" w:fill="000000"/>
            <w:noWrap/>
            <w:vAlign w:val="center"/>
            <w:hideMark/>
          </w:tcPr>
          <w:p w14:paraId="1D698773" w14:textId="77777777" w:rsidR="00BA21F3" w:rsidRPr="00BA21F3" w:rsidRDefault="00BA21F3" w:rsidP="00BA21F3">
            <w:pPr>
              <w:jc w:val="center"/>
              <w:rPr>
                <w:rFonts w:ascii="Calibri" w:hAnsi="Calibri" w:cs="Calibri"/>
                <w:b/>
                <w:bCs/>
                <w:color w:val="FFFFFF"/>
              </w:rPr>
            </w:pPr>
            <w:proofErr w:type="spellStart"/>
            <w:r w:rsidRPr="00BA21F3">
              <w:rPr>
                <w:rFonts w:ascii="Calibri" w:hAnsi="Calibri" w:cs="Calibri"/>
                <w:b/>
                <w:bCs/>
                <w:color w:val="FFFFFF"/>
              </w:rPr>
              <w:t>Unid</w:t>
            </w:r>
            <w:proofErr w:type="spellEnd"/>
          </w:p>
        </w:tc>
        <w:tc>
          <w:tcPr>
            <w:tcW w:w="1840" w:type="dxa"/>
            <w:tcBorders>
              <w:top w:val="single" w:sz="8" w:space="0" w:color="auto"/>
              <w:left w:val="nil"/>
              <w:bottom w:val="single" w:sz="8" w:space="0" w:color="auto"/>
              <w:right w:val="single" w:sz="8" w:space="0" w:color="auto"/>
            </w:tcBorders>
            <w:shd w:val="clear" w:color="000000" w:fill="000000"/>
            <w:noWrap/>
            <w:vAlign w:val="center"/>
            <w:hideMark/>
          </w:tcPr>
          <w:p w14:paraId="747DF95A" w14:textId="77777777" w:rsidR="00BA21F3" w:rsidRPr="00737B8F" w:rsidRDefault="00BA21F3" w:rsidP="00BA21F3">
            <w:pPr>
              <w:jc w:val="center"/>
              <w:rPr>
                <w:rFonts w:ascii="Calibri" w:hAnsi="Calibri" w:cs="Calibri"/>
                <w:b/>
                <w:bCs/>
                <w:color w:val="FFFFFF"/>
              </w:rPr>
            </w:pPr>
            <w:r w:rsidRPr="00BA21F3">
              <w:rPr>
                <w:rFonts w:ascii="Calibri" w:hAnsi="Calibri" w:cs="Calibri"/>
                <w:b/>
                <w:bCs/>
                <w:color w:val="FFFFFF"/>
              </w:rPr>
              <w:t>Total</w:t>
            </w:r>
          </w:p>
        </w:tc>
      </w:tr>
      <w:tr w:rsidR="00BA21F3" w:rsidRPr="00737B8F" w14:paraId="5E102E8C" w14:textId="77777777" w:rsidTr="00BA21F3">
        <w:trPr>
          <w:trHeight w:val="315"/>
          <w:jc w:val="center"/>
        </w:trPr>
        <w:tc>
          <w:tcPr>
            <w:tcW w:w="720" w:type="dxa"/>
            <w:tcBorders>
              <w:top w:val="nil"/>
              <w:left w:val="single" w:sz="8" w:space="0" w:color="auto"/>
              <w:bottom w:val="nil"/>
              <w:right w:val="single" w:sz="8" w:space="0" w:color="auto"/>
            </w:tcBorders>
            <w:shd w:val="clear" w:color="auto" w:fill="auto"/>
            <w:noWrap/>
            <w:vAlign w:val="center"/>
            <w:hideMark/>
          </w:tcPr>
          <w:p w14:paraId="1EB21060" w14:textId="77777777" w:rsidR="00BA21F3" w:rsidRPr="00737B8F" w:rsidRDefault="00BA21F3" w:rsidP="00BA21F3">
            <w:pPr>
              <w:jc w:val="right"/>
              <w:rPr>
                <w:rFonts w:ascii="Calibri" w:hAnsi="Calibri" w:cs="Calibri"/>
                <w:color w:val="000000"/>
              </w:rPr>
            </w:pPr>
            <w:proofErr w:type="gramStart"/>
            <w:r w:rsidRPr="00737B8F">
              <w:rPr>
                <w:rFonts w:ascii="Calibri" w:hAnsi="Calibri" w:cs="Calibri"/>
                <w:color w:val="000000"/>
              </w:rPr>
              <w:t>1</w:t>
            </w:r>
            <w:proofErr w:type="gramEnd"/>
          </w:p>
        </w:tc>
        <w:tc>
          <w:tcPr>
            <w:tcW w:w="5260" w:type="dxa"/>
            <w:tcBorders>
              <w:top w:val="nil"/>
              <w:left w:val="nil"/>
              <w:bottom w:val="nil"/>
              <w:right w:val="single" w:sz="8" w:space="0" w:color="auto"/>
            </w:tcBorders>
            <w:shd w:val="clear" w:color="auto" w:fill="auto"/>
            <w:noWrap/>
            <w:vAlign w:val="center"/>
            <w:hideMark/>
          </w:tcPr>
          <w:p w14:paraId="302AE42E" w14:textId="77777777" w:rsidR="00BA21F3" w:rsidRPr="00737B8F" w:rsidRDefault="00BA21F3" w:rsidP="00BA21F3">
            <w:pPr>
              <w:rPr>
                <w:rFonts w:ascii="Calibri" w:hAnsi="Calibri" w:cs="Calibri"/>
                <w:color w:val="000000"/>
              </w:rPr>
            </w:pPr>
            <w:r w:rsidRPr="00737B8F">
              <w:rPr>
                <w:rFonts w:ascii="Calibri" w:hAnsi="Calibri" w:cs="Calibri"/>
                <w:color w:val="000000"/>
              </w:rPr>
              <w:t xml:space="preserve">Remoção, Fornecimento e Instalação de 10 telhas </w:t>
            </w:r>
            <w:proofErr w:type="spellStart"/>
            <w:r w:rsidRPr="00737B8F">
              <w:rPr>
                <w:rFonts w:ascii="Calibri" w:hAnsi="Calibri" w:cs="Calibri"/>
                <w:color w:val="000000"/>
              </w:rPr>
              <w:t>Aluzinco</w:t>
            </w:r>
            <w:proofErr w:type="spellEnd"/>
            <w:r w:rsidRPr="00737B8F">
              <w:rPr>
                <w:rFonts w:ascii="Calibri" w:hAnsi="Calibri" w:cs="Calibri"/>
                <w:color w:val="000000"/>
              </w:rPr>
              <w:t xml:space="preserve"> 0,43mm 2 metros de </w:t>
            </w:r>
            <w:proofErr w:type="gramStart"/>
            <w:r w:rsidRPr="00737B8F">
              <w:rPr>
                <w:rFonts w:ascii="Calibri" w:hAnsi="Calibri" w:cs="Calibri"/>
                <w:color w:val="000000"/>
              </w:rPr>
              <w:t>comprimento</w:t>
            </w:r>
            <w:proofErr w:type="gramEnd"/>
          </w:p>
        </w:tc>
        <w:tc>
          <w:tcPr>
            <w:tcW w:w="500" w:type="dxa"/>
            <w:tcBorders>
              <w:top w:val="nil"/>
              <w:left w:val="nil"/>
              <w:bottom w:val="nil"/>
              <w:right w:val="single" w:sz="8" w:space="0" w:color="auto"/>
            </w:tcBorders>
            <w:shd w:val="clear" w:color="auto" w:fill="auto"/>
            <w:noWrap/>
            <w:vAlign w:val="center"/>
            <w:hideMark/>
          </w:tcPr>
          <w:p w14:paraId="7880801D" w14:textId="77777777" w:rsidR="00BA21F3" w:rsidRPr="00737B8F" w:rsidRDefault="00BA21F3" w:rsidP="00BA21F3">
            <w:pPr>
              <w:jc w:val="center"/>
              <w:rPr>
                <w:rFonts w:ascii="Calibri" w:hAnsi="Calibri" w:cs="Calibri"/>
                <w:color w:val="000000"/>
              </w:rPr>
            </w:pPr>
            <w:r w:rsidRPr="00737B8F">
              <w:rPr>
                <w:rFonts w:ascii="Calibri" w:hAnsi="Calibri" w:cs="Calibri"/>
                <w:color w:val="000000"/>
              </w:rPr>
              <w:t>10</w:t>
            </w:r>
          </w:p>
        </w:tc>
        <w:tc>
          <w:tcPr>
            <w:tcW w:w="580" w:type="dxa"/>
            <w:tcBorders>
              <w:top w:val="nil"/>
              <w:left w:val="nil"/>
              <w:bottom w:val="nil"/>
              <w:right w:val="single" w:sz="8" w:space="0" w:color="auto"/>
            </w:tcBorders>
            <w:shd w:val="clear" w:color="auto" w:fill="auto"/>
            <w:noWrap/>
            <w:vAlign w:val="center"/>
            <w:hideMark/>
          </w:tcPr>
          <w:p w14:paraId="74BFDCB5" w14:textId="77777777" w:rsidR="00BA21F3" w:rsidRPr="00737B8F" w:rsidRDefault="00BA21F3" w:rsidP="00BA21F3">
            <w:pPr>
              <w:jc w:val="center"/>
              <w:rPr>
                <w:rFonts w:ascii="Calibri" w:hAnsi="Calibri" w:cs="Calibri"/>
                <w:color w:val="000000"/>
              </w:rPr>
            </w:pPr>
            <w:proofErr w:type="spellStart"/>
            <w:r w:rsidRPr="00737B8F">
              <w:rPr>
                <w:rFonts w:ascii="Calibri" w:hAnsi="Calibri" w:cs="Calibri"/>
                <w:color w:val="000000"/>
              </w:rPr>
              <w:t>Unid</w:t>
            </w:r>
            <w:proofErr w:type="spellEnd"/>
          </w:p>
        </w:tc>
        <w:tc>
          <w:tcPr>
            <w:tcW w:w="1840" w:type="dxa"/>
            <w:tcBorders>
              <w:top w:val="nil"/>
              <w:left w:val="nil"/>
              <w:bottom w:val="nil"/>
              <w:right w:val="single" w:sz="8" w:space="0" w:color="auto"/>
            </w:tcBorders>
            <w:shd w:val="clear" w:color="auto" w:fill="auto"/>
            <w:noWrap/>
            <w:vAlign w:val="center"/>
          </w:tcPr>
          <w:p w14:paraId="7F82F579" w14:textId="18DB0F7C" w:rsidR="00BA21F3" w:rsidRPr="00737B8F" w:rsidRDefault="00BA21F3" w:rsidP="00BA21F3">
            <w:pPr>
              <w:jc w:val="right"/>
              <w:rPr>
                <w:rFonts w:ascii="Calibri" w:hAnsi="Calibri" w:cs="Calibri"/>
                <w:color w:val="000000"/>
              </w:rPr>
            </w:pPr>
          </w:p>
        </w:tc>
      </w:tr>
      <w:tr w:rsidR="00BA21F3" w:rsidRPr="00737B8F" w14:paraId="44FD21A2" w14:textId="77777777" w:rsidTr="00BA21F3">
        <w:trPr>
          <w:trHeight w:val="315"/>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699FC" w14:textId="77777777" w:rsidR="00BA21F3" w:rsidRPr="00737B8F" w:rsidRDefault="00BA21F3" w:rsidP="00BA21F3">
            <w:pPr>
              <w:jc w:val="right"/>
              <w:rPr>
                <w:rFonts w:ascii="Calibri" w:hAnsi="Calibri" w:cs="Calibri"/>
                <w:color w:val="000000"/>
              </w:rPr>
            </w:pPr>
            <w:proofErr w:type="gramStart"/>
            <w:r w:rsidRPr="00737B8F">
              <w:rPr>
                <w:rFonts w:ascii="Calibri" w:hAnsi="Calibri" w:cs="Calibri"/>
                <w:color w:val="000000"/>
              </w:rPr>
              <w:t>2</w:t>
            </w:r>
            <w:proofErr w:type="gramEnd"/>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14:paraId="1CDE2C52" w14:textId="77777777" w:rsidR="00BA21F3" w:rsidRPr="00737B8F" w:rsidRDefault="00BA21F3" w:rsidP="00BA21F3">
            <w:pPr>
              <w:rPr>
                <w:rFonts w:ascii="Calibri" w:hAnsi="Calibri" w:cs="Calibri"/>
                <w:color w:val="000000"/>
              </w:rPr>
            </w:pPr>
            <w:r w:rsidRPr="00737B8F">
              <w:rPr>
                <w:rFonts w:ascii="Calibri" w:hAnsi="Calibri" w:cs="Calibri"/>
                <w:color w:val="000000"/>
              </w:rPr>
              <w:t xml:space="preserve">Manta asfáltica </w:t>
            </w:r>
            <w:proofErr w:type="gramStart"/>
            <w:r w:rsidRPr="00737B8F">
              <w:rPr>
                <w:rFonts w:ascii="Calibri" w:hAnsi="Calibri" w:cs="Calibri"/>
                <w:color w:val="000000"/>
              </w:rPr>
              <w:t>3mm</w:t>
            </w:r>
            <w:proofErr w:type="gramEnd"/>
            <w:r w:rsidRPr="00737B8F">
              <w:rPr>
                <w:rFonts w:ascii="Calibri" w:hAnsi="Calibri" w:cs="Calibri"/>
                <w:color w:val="000000"/>
              </w:rPr>
              <w:t xml:space="preserve"> com primer</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256FC1D" w14:textId="77777777" w:rsidR="00BA21F3" w:rsidRPr="00737B8F" w:rsidRDefault="00BA21F3" w:rsidP="00BA21F3">
            <w:pPr>
              <w:jc w:val="center"/>
              <w:rPr>
                <w:rFonts w:ascii="Calibri" w:hAnsi="Calibri" w:cs="Calibri"/>
                <w:color w:val="000000"/>
              </w:rPr>
            </w:pPr>
            <w:r w:rsidRPr="00737B8F">
              <w:rPr>
                <w:rFonts w:ascii="Calibri" w:hAnsi="Calibri" w:cs="Calibri"/>
                <w:color w:val="000000"/>
              </w:rPr>
              <w:t>30</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14:paraId="2E12B276" w14:textId="77777777" w:rsidR="00BA21F3" w:rsidRPr="00737B8F" w:rsidRDefault="00BA21F3" w:rsidP="00BA21F3">
            <w:pPr>
              <w:jc w:val="center"/>
              <w:rPr>
                <w:rFonts w:ascii="Calibri" w:hAnsi="Calibri" w:cs="Calibri"/>
                <w:color w:val="000000"/>
              </w:rPr>
            </w:pPr>
            <w:proofErr w:type="spellStart"/>
            <w:r w:rsidRPr="00737B8F">
              <w:rPr>
                <w:rFonts w:ascii="Calibri" w:hAnsi="Calibri" w:cs="Calibri"/>
                <w:color w:val="000000"/>
              </w:rPr>
              <w:t>Mts</w:t>
            </w:r>
            <w:proofErr w:type="spellEnd"/>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1E552F1D" w14:textId="26EDBC93" w:rsidR="00BA21F3" w:rsidRPr="00737B8F" w:rsidRDefault="00BA21F3" w:rsidP="00BA21F3">
            <w:pPr>
              <w:jc w:val="right"/>
              <w:rPr>
                <w:rFonts w:ascii="Calibri" w:hAnsi="Calibri" w:cs="Calibri"/>
                <w:color w:val="000000"/>
              </w:rPr>
            </w:pPr>
          </w:p>
        </w:tc>
      </w:tr>
      <w:tr w:rsidR="00BA21F3" w:rsidRPr="00737B8F" w14:paraId="6622C4F1" w14:textId="77777777" w:rsidTr="00BA21F3">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3E00233C" w14:textId="77777777" w:rsidR="00BA21F3" w:rsidRPr="00737B8F" w:rsidRDefault="00BA21F3" w:rsidP="00BA21F3">
            <w:pPr>
              <w:jc w:val="right"/>
              <w:rPr>
                <w:rFonts w:ascii="Calibri" w:hAnsi="Calibri" w:cs="Calibri"/>
                <w:color w:val="000000"/>
              </w:rPr>
            </w:pPr>
            <w:proofErr w:type="gramStart"/>
            <w:r w:rsidRPr="00737B8F">
              <w:rPr>
                <w:rFonts w:ascii="Calibri" w:hAnsi="Calibri" w:cs="Calibri"/>
                <w:color w:val="000000"/>
              </w:rPr>
              <w:t>3</w:t>
            </w:r>
            <w:proofErr w:type="gramEnd"/>
          </w:p>
        </w:tc>
        <w:tc>
          <w:tcPr>
            <w:tcW w:w="5260" w:type="dxa"/>
            <w:tcBorders>
              <w:top w:val="nil"/>
              <w:left w:val="nil"/>
              <w:bottom w:val="single" w:sz="4" w:space="0" w:color="auto"/>
              <w:right w:val="single" w:sz="4" w:space="0" w:color="auto"/>
            </w:tcBorders>
            <w:shd w:val="clear" w:color="auto" w:fill="auto"/>
            <w:noWrap/>
            <w:vAlign w:val="bottom"/>
            <w:hideMark/>
          </w:tcPr>
          <w:p w14:paraId="26549768" w14:textId="77777777" w:rsidR="00BA21F3" w:rsidRPr="00737B8F" w:rsidRDefault="00BA21F3" w:rsidP="00BA21F3">
            <w:pPr>
              <w:rPr>
                <w:rFonts w:ascii="Calibri" w:hAnsi="Calibri" w:cs="Calibri"/>
                <w:color w:val="000000"/>
              </w:rPr>
            </w:pPr>
            <w:r w:rsidRPr="00737B8F">
              <w:rPr>
                <w:rFonts w:ascii="Calibri" w:hAnsi="Calibri" w:cs="Calibri"/>
                <w:color w:val="000000"/>
              </w:rPr>
              <w:t>Fixação/</w:t>
            </w:r>
            <w:proofErr w:type="spellStart"/>
            <w:r w:rsidRPr="00737B8F">
              <w:rPr>
                <w:rFonts w:ascii="Calibri" w:hAnsi="Calibri" w:cs="Calibri"/>
                <w:color w:val="000000"/>
              </w:rPr>
              <w:t>refixação</w:t>
            </w:r>
            <w:proofErr w:type="spellEnd"/>
            <w:r w:rsidRPr="00737B8F">
              <w:rPr>
                <w:rFonts w:ascii="Calibri" w:hAnsi="Calibri" w:cs="Calibri"/>
                <w:color w:val="000000"/>
              </w:rPr>
              <w:t xml:space="preserve"> de rufos com fita butílica</w:t>
            </w:r>
          </w:p>
        </w:tc>
        <w:tc>
          <w:tcPr>
            <w:tcW w:w="500" w:type="dxa"/>
            <w:tcBorders>
              <w:top w:val="nil"/>
              <w:left w:val="nil"/>
              <w:bottom w:val="single" w:sz="4" w:space="0" w:color="auto"/>
              <w:right w:val="single" w:sz="4" w:space="0" w:color="auto"/>
            </w:tcBorders>
            <w:shd w:val="clear" w:color="auto" w:fill="auto"/>
            <w:noWrap/>
            <w:vAlign w:val="bottom"/>
            <w:hideMark/>
          </w:tcPr>
          <w:p w14:paraId="164125C2" w14:textId="77777777" w:rsidR="00BA21F3" w:rsidRPr="00737B8F" w:rsidRDefault="00BA21F3" w:rsidP="00BA21F3">
            <w:pPr>
              <w:jc w:val="center"/>
              <w:rPr>
                <w:rFonts w:ascii="Calibri" w:hAnsi="Calibri" w:cs="Calibri"/>
                <w:color w:val="000000"/>
              </w:rPr>
            </w:pPr>
            <w:r w:rsidRPr="00737B8F">
              <w:rPr>
                <w:rFonts w:ascii="Calibri" w:hAnsi="Calibri" w:cs="Calibri"/>
                <w:color w:val="000000"/>
              </w:rPr>
              <w:t>122</w:t>
            </w:r>
          </w:p>
        </w:tc>
        <w:tc>
          <w:tcPr>
            <w:tcW w:w="580" w:type="dxa"/>
            <w:tcBorders>
              <w:top w:val="nil"/>
              <w:left w:val="nil"/>
              <w:bottom w:val="single" w:sz="4" w:space="0" w:color="auto"/>
              <w:right w:val="single" w:sz="4" w:space="0" w:color="auto"/>
            </w:tcBorders>
            <w:shd w:val="clear" w:color="auto" w:fill="auto"/>
            <w:noWrap/>
            <w:vAlign w:val="bottom"/>
            <w:hideMark/>
          </w:tcPr>
          <w:p w14:paraId="5C52470F" w14:textId="77777777" w:rsidR="00BA21F3" w:rsidRPr="00737B8F" w:rsidRDefault="00BA21F3" w:rsidP="00BA21F3">
            <w:pPr>
              <w:jc w:val="center"/>
              <w:rPr>
                <w:rFonts w:ascii="Calibri" w:hAnsi="Calibri" w:cs="Calibri"/>
                <w:color w:val="000000"/>
              </w:rPr>
            </w:pPr>
            <w:proofErr w:type="spellStart"/>
            <w:r w:rsidRPr="00737B8F">
              <w:rPr>
                <w:rFonts w:ascii="Calibri" w:hAnsi="Calibri" w:cs="Calibri"/>
                <w:color w:val="000000"/>
              </w:rPr>
              <w:t>Mts</w:t>
            </w:r>
            <w:proofErr w:type="spellEnd"/>
          </w:p>
        </w:tc>
        <w:tc>
          <w:tcPr>
            <w:tcW w:w="1840" w:type="dxa"/>
            <w:tcBorders>
              <w:top w:val="nil"/>
              <w:left w:val="nil"/>
              <w:bottom w:val="single" w:sz="4" w:space="0" w:color="auto"/>
              <w:right w:val="single" w:sz="4" w:space="0" w:color="auto"/>
            </w:tcBorders>
            <w:shd w:val="clear" w:color="auto" w:fill="auto"/>
            <w:noWrap/>
            <w:vAlign w:val="center"/>
          </w:tcPr>
          <w:p w14:paraId="5B7D0482" w14:textId="0968138B" w:rsidR="00BA21F3" w:rsidRPr="00737B8F" w:rsidRDefault="00BA21F3" w:rsidP="00BA21F3">
            <w:pPr>
              <w:jc w:val="right"/>
              <w:rPr>
                <w:rFonts w:ascii="Calibri" w:hAnsi="Calibri" w:cs="Calibri"/>
                <w:color w:val="000000"/>
              </w:rPr>
            </w:pPr>
          </w:p>
        </w:tc>
      </w:tr>
      <w:tr w:rsidR="00BA21F3" w:rsidRPr="00737B8F" w14:paraId="78F63268" w14:textId="77777777" w:rsidTr="00BA21F3">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5EEA49F5" w14:textId="77777777" w:rsidR="00BA21F3" w:rsidRPr="00737B8F" w:rsidRDefault="00BA21F3" w:rsidP="00BA21F3">
            <w:pPr>
              <w:jc w:val="right"/>
              <w:rPr>
                <w:rFonts w:ascii="Calibri" w:hAnsi="Calibri" w:cs="Calibri"/>
                <w:color w:val="000000"/>
              </w:rPr>
            </w:pPr>
            <w:proofErr w:type="gramStart"/>
            <w:r w:rsidRPr="00737B8F">
              <w:rPr>
                <w:rFonts w:ascii="Calibri" w:hAnsi="Calibri" w:cs="Calibri"/>
                <w:color w:val="000000"/>
              </w:rPr>
              <w:t>4</w:t>
            </w:r>
            <w:proofErr w:type="gramEnd"/>
          </w:p>
        </w:tc>
        <w:tc>
          <w:tcPr>
            <w:tcW w:w="5260" w:type="dxa"/>
            <w:tcBorders>
              <w:top w:val="nil"/>
              <w:left w:val="nil"/>
              <w:bottom w:val="single" w:sz="4" w:space="0" w:color="auto"/>
              <w:right w:val="single" w:sz="4" w:space="0" w:color="auto"/>
            </w:tcBorders>
            <w:shd w:val="clear" w:color="auto" w:fill="auto"/>
            <w:noWrap/>
            <w:vAlign w:val="bottom"/>
            <w:hideMark/>
          </w:tcPr>
          <w:p w14:paraId="5D24383C" w14:textId="77777777" w:rsidR="00BA21F3" w:rsidRPr="00737B8F" w:rsidRDefault="00BA21F3" w:rsidP="00BA21F3">
            <w:pPr>
              <w:rPr>
                <w:rFonts w:ascii="Calibri" w:hAnsi="Calibri" w:cs="Calibri"/>
                <w:color w:val="000000"/>
              </w:rPr>
            </w:pPr>
            <w:r w:rsidRPr="00737B8F">
              <w:rPr>
                <w:rFonts w:ascii="Calibri" w:hAnsi="Calibri" w:cs="Calibri"/>
                <w:color w:val="000000"/>
              </w:rPr>
              <w:t>Limpeza das calhas e destinação</w:t>
            </w:r>
          </w:p>
        </w:tc>
        <w:tc>
          <w:tcPr>
            <w:tcW w:w="500" w:type="dxa"/>
            <w:tcBorders>
              <w:top w:val="nil"/>
              <w:left w:val="nil"/>
              <w:bottom w:val="single" w:sz="4" w:space="0" w:color="auto"/>
              <w:right w:val="single" w:sz="4" w:space="0" w:color="auto"/>
            </w:tcBorders>
            <w:shd w:val="clear" w:color="auto" w:fill="auto"/>
            <w:noWrap/>
            <w:vAlign w:val="bottom"/>
            <w:hideMark/>
          </w:tcPr>
          <w:p w14:paraId="518E35C7" w14:textId="77777777" w:rsidR="00BA21F3" w:rsidRPr="00737B8F" w:rsidRDefault="00BA21F3" w:rsidP="00BA21F3">
            <w:pPr>
              <w:jc w:val="center"/>
              <w:rPr>
                <w:rFonts w:ascii="Calibri" w:hAnsi="Calibri" w:cs="Calibri"/>
                <w:color w:val="000000"/>
              </w:rPr>
            </w:pPr>
            <w:proofErr w:type="gramStart"/>
            <w:r w:rsidRPr="00737B8F">
              <w:rPr>
                <w:rFonts w:ascii="Calibri" w:hAnsi="Calibri" w:cs="Calibri"/>
                <w:color w:val="000000"/>
              </w:rPr>
              <w:t>1</w:t>
            </w:r>
            <w:proofErr w:type="gramEnd"/>
          </w:p>
        </w:tc>
        <w:tc>
          <w:tcPr>
            <w:tcW w:w="580" w:type="dxa"/>
            <w:tcBorders>
              <w:top w:val="nil"/>
              <w:left w:val="nil"/>
              <w:bottom w:val="single" w:sz="4" w:space="0" w:color="auto"/>
              <w:right w:val="single" w:sz="4" w:space="0" w:color="auto"/>
            </w:tcBorders>
            <w:shd w:val="clear" w:color="auto" w:fill="auto"/>
            <w:noWrap/>
            <w:vAlign w:val="bottom"/>
            <w:hideMark/>
          </w:tcPr>
          <w:p w14:paraId="57B20748" w14:textId="77777777" w:rsidR="00BA21F3" w:rsidRPr="00737B8F" w:rsidRDefault="00BA21F3" w:rsidP="00BA21F3">
            <w:pPr>
              <w:jc w:val="center"/>
              <w:rPr>
                <w:rFonts w:ascii="Calibri" w:hAnsi="Calibri" w:cs="Calibri"/>
                <w:color w:val="000000"/>
              </w:rPr>
            </w:pPr>
            <w:proofErr w:type="spellStart"/>
            <w:r w:rsidRPr="00737B8F">
              <w:rPr>
                <w:rFonts w:ascii="Calibri" w:hAnsi="Calibri" w:cs="Calibri"/>
                <w:color w:val="000000"/>
              </w:rPr>
              <w:t>Unid</w:t>
            </w:r>
            <w:proofErr w:type="spellEnd"/>
          </w:p>
        </w:tc>
        <w:tc>
          <w:tcPr>
            <w:tcW w:w="1840" w:type="dxa"/>
            <w:tcBorders>
              <w:top w:val="nil"/>
              <w:left w:val="nil"/>
              <w:bottom w:val="single" w:sz="4" w:space="0" w:color="auto"/>
              <w:right w:val="single" w:sz="4" w:space="0" w:color="auto"/>
            </w:tcBorders>
            <w:shd w:val="clear" w:color="auto" w:fill="auto"/>
            <w:noWrap/>
            <w:vAlign w:val="center"/>
          </w:tcPr>
          <w:p w14:paraId="63CE35E3" w14:textId="78C2818D" w:rsidR="00BA21F3" w:rsidRPr="00737B8F" w:rsidRDefault="00BA21F3" w:rsidP="00BA21F3">
            <w:pPr>
              <w:jc w:val="right"/>
              <w:rPr>
                <w:rFonts w:ascii="Calibri" w:hAnsi="Calibri" w:cs="Calibri"/>
                <w:color w:val="000000"/>
              </w:rPr>
            </w:pPr>
          </w:p>
        </w:tc>
      </w:tr>
      <w:tr w:rsidR="00BA21F3" w:rsidRPr="00737B8F" w14:paraId="011DB59F" w14:textId="77777777" w:rsidTr="00BA21F3">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17F8C408" w14:textId="77777777" w:rsidR="00BA21F3" w:rsidRPr="00737B8F" w:rsidRDefault="00BA21F3" w:rsidP="00BA21F3">
            <w:pPr>
              <w:jc w:val="right"/>
              <w:rPr>
                <w:rFonts w:ascii="Calibri" w:hAnsi="Calibri" w:cs="Calibri"/>
                <w:color w:val="000000"/>
              </w:rPr>
            </w:pPr>
            <w:proofErr w:type="gramStart"/>
            <w:r w:rsidRPr="00737B8F">
              <w:rPr>
                <w:rFonts w:ascii="Calibri" w:hAnsi="Calibri" w:cs="Calibri"/>
                <w:color w:val="000000"/>
              </w:rPr>
              <w:t>5</w:t>
            </w:r>
            <w:proofErr w:type="gramEnd"/>
          </w:p>
        </w:tc>
        <w:tc>
          <w:tcPr>
            <w:tcW w:w="5260" w:type="dxa"/>
            <w:tcBorders>
              <w:top w:val="nil"/>
              <w:left w:val="nil"/>
              <w:bottom w:val="single" w:sz="4" w:space="0" w:color="auto"/>
              <w:right w:val="single" w:sz="4" w:space="0" w:color="auto"/>
            </w:tcBorders>
            <w:shd w:val="clear" w:color="auto" w:fill="auto"/>
            <w:noWrap/>
            <w:vAlign w:val="bottom"/>
            <w:hideMark/>
          </w:tcPr>
          <w:p w14:paraId="3D85314F" w14:textId="77777777" w:rsidR="00BA21F3" w:rsidRPr="00737B8F" w:rsidRDefault="00BA21F3" w:rsidP="00BA21F3">
            <w:pPr>
              <w:rPr>
                <w:rFonts w:ascii="Calibri" w:hAnsi="Calibri" w:cs="Calibri"/>
                <w:color w:val="000000"/>
              </w:rPr>
            </w:pPr>
            <w:r w:rsidRPr="00737B8F">
              <w:rPr>
                <w:rFonts w:ascii="Calibri" w:hAnsi="Calibri" w:cs="Calibri"/>
                <w:color w:val="000000"/>
              </w:rPr>
              <w:t>Selante PU</w:t>
            </w:r>
          </w:p>
        </w:tc>
        <w:tc>
          <w:tcPr>
            <w:tcW w:w="500" w:type="dxa"/>
            <w:tcBorders>
              <w:top w:val="nil"/>
              <w:left w:val="nil"/>
              <w:bottom w:val="single" w:sz="4" w:space="0" w:color="auto"/>
              <w:right w:val="single" w:sz="4" w:space="0" w:color="auto"/>
            </w:tcBorders>
            <w:shd w:val="clear" w:color="auto" w:fill="auto"/>
            <w:noWrap/>
            <w:vAlign w:val="bottom"/>
            <w:hideMark/>
          </w:tcPr>
          <w:p w14:paraId="39C18BB3" w14:textId="77777777" w:rsidR="00BA21F3" w:rsidRPr="00737B8F" w:rsidRDefault="00BA21F3" w:rsidP="00BA21F3">
            <w:pPr>
              <w:jc w:val="center"/>
              <w:rPr>
                <w:rFonts w:ascii="Calibri" w:hAnsi="Calibri" w:cs="Calibri"/>
                <w:color w:val="000000"/>
              </w:rPr>
            </w:pPr>
            <w:r w:rsidRPr="00737B8F">
              <w:rPr>
                <w:rFonts w:ascii="Calibri" w:hAnsi="Calibri" w:cs="Calibri"/>
                <w:color w:val="000000"/>
              </w:rPr>
              <w:t>10</w:t>
            </w:r>
          </w:p>
        </w:tc>
        <w:tc>
          <w:tcPr>
            <w:tcW w:w="580" w:type="dxa"/>
            <w:tcBorders>
              <w:top w:val="nil"/>
              <w:left w:val="nil"/>
              <w:bottom w:val="single" w:sz="4" w:space="0" w:color="auto"/>
              <w:right w:val="single" w:sz="4" w:space="0" w:color="auto"/>
            </w:tcBorders>
            <w:shd w:val="clear" w:color="auto" w:fill="auto"/>
            <w:noWrap/>
            <w:vAlign w:val="bottom"/>
            <w:hideMark/>
          </w:tcPr>
          <w:p w14:paraId="5119305D" w14:textId="77777777" w:rsidR="00BA21F3" w:rsidRPr="00737B8F" w:rsidRDefault="00BA21F3" w:rsidP="00BA21F3">
            <w:pPr>
              <w:jc w:val="center"/>
              <w:rPr>
                <w:rFonts w:ascii="Calibri" w:hAnsi="Calibri" w:cs="Calibri"/>
                <w:color w:val="000000"/>
              </w:rPr>
            </w:pPr>
            <w:proofErr w:type="spellStart"/>
            <w:r w:rsidRPr="00737B8F">
              <w:rPr>
                <w:rFonts w:ascii="Calibri" w:hAnsi="Calibri" w:cs="Calibri"/>
                <w:color w:val="000000"/>
              </w:rPr>
              <w:t>Unid</w:t>
            </w:r>
            <w:proofErr w:type="spellEnd"/>
          </w:p>
        </w:tc>
        <w:tc>
          <w:tcPr>
            <w:tcW w:w="1840" w:type="dxa"/>
            <w:tcBorders>
              <w:top w:val="nil"/>
              <w:left w:val="nil"/>
              <w:bottom w:val="single" w:sz="4" w:space="0" w:color="auto"/>
              <w:right w:val="single" w:sz="4" w:space="0" w:color="auto"/>
            </w:tcBorders>
            <w:shd w:val="clear" w:color="auto" w:fill="auto"/>
            <w:noWrap/>
            <w:vAlign w:val="center"/>
          </w:tcPr>
          <w:p w14:paraId="4E612D8F" w14:textId="58F0F80E" w:rsidR="00BA21F3" w:rsidRPr="00737B8F" w:rsidRDefault="00BA21F3" w:rsidP="00BA21F3">
            <w:pPr>
              <w:jc w:val="right"/>
              <w:rPr>
                <w:rFonts w:ascii="Calibri" w:hAnsi="Calibri" w:cs="Calibri"/>
                <w:color w:val="000000"/>
              </w:rPr>
            </w:pPr>
          </w:p>
        </w:tc>
      </w:tr>
      <w:tr w:rsidR="00BA21F3" w:rsidRPr="00737B8F" w14:paraId="030B1658" w14:textId="77777777" w:rsidTr="00BA21F3">
        <w:trPr>
          <w:trHeight w:val="315"/>
          <w:jc w:val="center"/>
        </w:trPr>
        <w:tc>
          <w:tcPr>
            <w:tcW w:w="720" w:type="dxa"/>
            <w:tcBorders>
              <w:top w:val="nil"/>
              <w:left w:val="single" w:sz="4" w:space="0" w:color="auto"/>
              <w:bottom w:val="single" w:sz="4" w:space="0" w:color="auto"/>
              <w:right w:val="single" w:sz="4" w:space="0" w:color="auto"/>
            </w:tcBorders>
            <w:shd w:val="clear" w:color="000000" w:fill="000000"/>
            <w:noWrap/>
            <w:vAlign w:val="bottom"/>
            <w:hideMark/>
          </w:tcPr>
          <w:p w14:paraId="6BCD531A" w14:textId="77777777" w:rsidR="00BA21F3" w:rsidRPr="00737B8F" w:rsidRDefault="00BA21F3" w:rsidP="00BA21F3">
            <w:pPr>
              <w:rPr>
                <w:rFonts w:ascii="Calibri" w:hAnsi="Calibri" w:cs="Calibri"/>
                <w:b/>
                <w:bCs/>
                <w:color w:val="FFFFFF"/>
              </w:rPr>
            </w:pPr>
            <w:r w:rsidRPr="00737B8F">
              <w:rPr>
                <w:rFonts w:ascii="Calibri" w:hAnsi="Calibri" w:cs="Calibri"/>
                <w:b/>
                <w:bCs/>
                <w:color w:val="FFFFFF"/>
              </w:rPr>
              <w:t> </w:t>
            </w:r>
          </w:p>
        </w:tc>
        <w:tc>
          <w:tcPr>
            <w:tcW w:w="5260" w:type="dxa"/>
            <w:tcBorders>
              <w:top w:val="nil"/>
              <w:left w:val="nil"/>
              <w:bottom w:val="single" w:sz="4" w:space="0" w:color="auto"/>
              <w:right w:val="single" w:sz="4" w:space="0" w:color="auto"/>
            </w:tcBorders>
            <w:shd w:val="clear" w:color="000000" w:fill="000000"/>
            <w:noWrap/>
            <w:vAlign w:val="bottom"/>
            <w:hideMark/>
          </w:tcPr>
          <w:p w14:paraId="3EF9EB15" w14:textId="77777777" w:rsidR="00BA21F3" w:rsidRPr="00737B8F" w:rsidRDefault="00BA21F3" w:rsidP="00BA21F3">
            <w:pPr>
              <w:rPr>
                <w:rFonts w:ascii="Calibri" w:hAnsi="Calibri" w:cs="Calibri"/>
                <w:b/>
                <w:bCs/>
                <w:color w:val="FFFFFF"/>
              </w:rPr>
            </w:pPr>
            <w:r w:rsidRPr="00737B8F">
              <w:rPr>
                <w:rFonts w:ascii="Calibri" w:hAnsi="Calibri" w:cs="Calibri"/>
                <w:b/>
                <w:bCs/>
                <w:color w:val="FFFFFF"/>
              </w:rPr>
              <w:t>VALOR GLOBAL</w:t>
            </w:r>
          </w:p>
        </w:tc>
        <w:tc>
          <w:tcPr>
            <w:tcW w:w="500" w:type="dxa"/>
            <w:tcBorders>
              <w:top w:val="nil"/>
              <w:left w:val="nil"/>
              <w:bottom w:val="single" w:sz="4" w:space="0" w:color="auto"/>
              <w:right w:val="single" w:sz="4" w:space="0" w:color="auto"/>
            </w:tcBorders>
            <w:shd w:val="clear" w:color="000000" w:fill="000000"/>
            <w:noWrap/>
            <w:vAlign w:val="bottom"/>
            <w:hideMark/>
          </w:tcPr>
          <w:p w14:paraId="14BC5388" w14:textId="77777777" w:rsidR="00BA21F3" w:rsidRPr="00737B8F" w:rsidRDefault="00BA21F3" w:rsidP="00BA21F3">
            <w:pPr>
              <w:rPr>
                <w:rFonts w:ascii="Calibri" w:hAnsi="Calibri" w:cs="Calibri"/>
                <w:b/>
                <w:bCs/>
                <w:color w:val="FFFFFF"/>
              </w:rPr>
            </w:pPr>
            <w:r w:rsidRPr="00737B8F">
              <w:rPr>
                <w:rFonts w:ascii="Calibri" w:hAnsi="Calibri" w:cs="Calibri"/>
                <w:b/>
                <w:bCs/>
                <w:color w:val="FFFFFF"/>
              </w:rPr>
              <w:t> </w:t>
            </w:r>
          </w:p>
        </w:tc>
        <w:tc>
          <w:tcPr>
            <w:tcW w:w="580" w:type="dxa"/>
            <w:tcBorders>
              <w:top w:val="nil"/>
              <w:left w:val="nil"/>
              <w:bottom w:val="single" w:sz="4" w:space="0" w:color="auto"/>
              <w:right w:val="single" w:sz="4" w:space="0" w:color="auto"/>
            </w:tcBorders>
            <w:shd w:val="clear" w:color="000000" w:fill="000000"/>
            <w:noWrap/>
            <w:vAlign w:val="bottom"/>
            <w:hideMark/>
          </w:tcPr>
          <w:p w14:paraId="17DD4626" w14:textId="77777777" w:rsidR="00BA21F3" w:rsidRPr="00737B8F" w:rsidRDefault="00BA21F3" w:rsidP="00BA21F3">
            <w:pPr>
              <w:rPr>
                <w:rFonts w:ascii="Calibri" w:hAnsi="Calibri" w:cs="Calibri"/>
                <w:b/>
                <w:bCs/>
                <w:color w:val="FFFFFF"/>
              </w:rPr>
            </w:pPr>
            <w:r w:rsidRPr="00737B8F">
              <w:rPr>
                <w:rFonts w:ascii="Calibri" w:hAnsi="Calibri" w:cs="Calibri"/>
                <w:b/>
                <w:bCs/>
                <w:color w:val="FFFFFF"/>
              </w:rPr>
              <w:t> </w:t>
            </w:r>
          </w:p>
        </w:tc>
        <w:tc>
          <w:tcPr>
            <w:tcW w:w="1840" w:type="dxa"/>
            <w:tcBorders>
              <w:top w:val="nil"/>
              <w:left w:val="nil"/>
              <w:bottom w:val="single" w:sz="4" w:space="0" w:color="auto"/>
              <w:right w:val="single" w:sz="4" w:space="0" w:color="auto"/>
            </w:tcBorders>
            <w:shd w:val="clear" w:color="000000" w:fill="000000"/>
            <w:noWrap/>
            <w:vAlign w:val="bottom"/>
          </w:tcPr>
          <w:p w14:paraId="1ED8ED0F" w14:textId="2F69186A" w:rsidR="00BA21F3" w:rsidRPr="00737B8F" w:rsidRDefault="00BA21F3" w:rsidP="00BA21F3">
            <w:pPr>
              <w:jc w:val="right"/>
              <w:rPr>
                <w:rFonts w:ascii="Calibri" w:hAnsi="Calibri" w:cs="Calibri"/>
                <w:b/>
                <w:bCs/>
                <w:color w:val="FFFFFF"/>
              </w:rP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CB0706" w14:textId="605E4977" w:rsidR="00011BE9" w:rsidRP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2.1. </w:t>
      </w:r>
      <w:r w:rsidRPr="00011BE9">
        <w:rPr>
          <w:rFonts w:ascii="Century Gothic" w:hAnsi="Century Gothic" w:cs="Arial"/>
          <w:lang w:eastAsia="ar-SA"/>
        </w:rPr>
        <w:t>Prazo de entrega/execução</w:t>
      </w:r>
    </w:p>
    <w:p w14:paraId="43DDEABF" w14:textId="56128946" w:rsidR="00011BE9" w:rsidRPr="001A387D" w:rsidRDefault="001A387D" w:rsidP="001A387D">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A387D">
        <w:rPr>
          <w:rFonts w:ascii="Century Gothic" w:hAnsi="Century Gothic" w:cs="Arial"/>
          <w:lang w:eastAsia="ar-SA"/>
        </w:rPr>
        <w:t>Em até 10 dias úteis após a ordem de serviço.</w:t>
      </w:r>
    </w:p>
    <w:p w14:paraId="17A1ECA6" w14:textId="77777777" w:rsidR="001A387D" w:rsidRDefault="001A387D"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9410C25" w14:textId="77777777" w:rsidR="001A387D" w:rsidRDefault="001A387D"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2C0A479" w14:textId="77777777" w:rsidR="001A387D" w:rsidRDefault="001A387D"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811A7C8" w14:textId="04EA11FC" w:rsid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2.2. </w:t>
      </w:r>
      <w:r w:rsidRPr="00011BE9">
        <w:rPr>
          <w:rFonts w:ascii="Century Gothic" w:hAnsi="Century Gothic" w:cs="Arial"/>
          <w:lang w:eastAsia="ar-SA"/>
        </w:rPr>
        <w:t xml:space="preserve">Local, horário e endereço de </w:t>
      </w:r>
      <w:proofErr w:type="gramStart"/>
      <w:r w:rsidRPr="00011BE9">
        <w:rPr>
          <w:rFonts w:ascii="Century Gothic" w:hAnsi="Century Gothic" w:cs="Arial"/>
          <w:lang w:eastAsia="ar-SA"/>
        </w:rPr>
        <w:t>entrega</w:t>
      </w:r>
      <w:proofErr w:type="gramEnd"/>
    </w:p>
    <w:p w14:paraId="16E80241" w14:textId="258F6562" w:rsidR="000E0E67" w:rsidRDefault="00EB7481"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spellStart"/>
      <w:r w:rsidRPr="00EB7481">
        <w:rPr>
          <w:rFonts w:ascii="Century Gothic" w:hAnsi="Century Gothic" w:cs="Arial"/>
          <w:lang w:eastAsia="ar-SA"/>
        </w:rPr>
        <w:t>Centreventos</w:t>
      </w:r>
      <w:proofErr w:type="spellEnd"/>
      <w:r w:rsidRPr="00EB7481">
        <w:rPr>
          <w:rFonts w:ascii="Century Gothic" w:hAnsi="Century Gothic" w:cs="Arial"/>
          <w:lang w:eastAsia="ar-SA"/>
        </w:rPr>
        <w:t>, Av. Min. Victor Konder 303, Centro, Itajaí - SC, 88301-701</w:t>
      </w:r>
      <w:r>
        <w:rPr>
          <w:rFonts w:ascii="Century Gothic" w:hAnsi="Century Gothic" w:cs="Arial"/>
          <w:lang w:eastAsia="ar-SA"/>
        </w:rPr>
        <w:t>.</w:t>
      </w:r>
    </w:p>
    <w:p w14:paraId="52733F91" w14:textId="77777777" w:rsidR="00EB7481" w:rsidRDefault="00EB7481"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B46B31D" w14:textId="57FC0120" w:rsidR="000B606A" w:rsidRPr="000B606A" w:rsidRDefault="000B606A" w:rsidP="000B606A">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B606A">
        <w:rPr>
          <w:rFonts w:ascii="Century Gothic" w:hAnsi="Century Gothic" w:cs="Arial"/>
          <w:lang w:eastAsia="ar-SA"/>
        </w:rPr>
        <w:t>1. O valor do contrato será objeto de reajuste anual, observado o interregno mínimo de 12 (doze) meses, contado a partir da data prevista para a apresentação da proposta ou do orçamento a que esta se referir, nos termos do art. 134 da Lei nº 14.133/2021, mediante requerimento formal da CONTRATADA, aplicando-se, para esse fim, a variação do INCC – Índice Nacional de Custo da Construção, ou outro índice que venha a substituí-lo, desde que mais adequado ao objeto e mais vantajoso para o CONTRATANTE.</w:t>
      </w:r>
    </w:p>
    <w:p w14:paraId="125262D0" w14:textId="77777777" w:rsidR="000B606A" w:rsidRPr="000B606A" w:rsidRDefault="000B606A" w:rsidP="000B606A">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DA58207" w14:textId="732BB808" w:rsidR="000B606A" w:rsidRPr="000B606A" w:rsidRDefault="000B606A" w:rsidP="000B606A">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B606A">
        <w:rPr>
          <w:rFonts w:ascii="Century Gothic" w:hAnsi="Century Gothic" w:cs="Arial"/>
          <w:lang w:eastAsia="ar-SA"/>
        </w:rPr>
        <w:t xml:space="preserve">2. A eventual recomposição do equilíbrio econômico-financeiro do contrato, em razão da ocorrência de fatos imprevisíveis, previsíveis de consequências incalculáveis, força maior, caso fortuito, fato do príncipe ou álea econômica extraordinária e extracontratual, deverá ser solicitada pela CONTRATADA e analisada na forma do art. 124, inciso II, alínea “d”, e do art. 135 da Lei nº 14.133/2021, observando-se, no âmbito do Município de Itajaí, as disposições da Instrução Normativa nº 58/2022/CGM/SEGOV, disponível no site: </w:t>
      </w:r>
    </w:p>
    <w:p w14:paraId="58891EDC" w14:textId="517A36C9" w:rsidR="00165275" w:rsidRDefault="000B606A" w:rsidP="000B606A">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0B606A">
        <w:rPr>
          <w:rFonts w:ascii="Century Gothic" w:hAnsi="Century Gothic" w:cs="Arial"/>
          <w:lang w:eastAsia="ar-SA"/>
        </w:rPr>
        <w:t>https</w:t>
      </w:r>
      <w:proofErr w:type="gramEnd"/>
      <w:r w:rsidRPr="000B606A">
        <w:rPr>
          <w:rFonts w:ascii="Century Gothic" w:hAnsi="Century Gothic" w:cs="Arial"/>
          <w:lang w:eastAsia="ar-SA"/>
        </w:rPr>
        <w:t>://portaldocidadao.itajai.sc.gov.br/servico_link/101</w:t>
      </w:r>
    </w:p>
    <w:p w14:paraId="1F71BFDB"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 xml:space="preserve">O pagamento será efetuado em até 30 dias, mediante apresentação de nota fiscal e relatório de execução aprovado, por meio de ordem bancária, para crédito em banco, agência e conta </w:t>
      </w:r>
      <w:proofErr w:type="gramStart"/>
      <w:r w:rsidRPr="007E56CD">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048DCCF2"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373553" w:rsidRPr="00373553">
        <w:rPr>
          <w:rFonts w:ascii="Century Gothic" w:eastAsia="Lucida Sans Unicode" w:hAnsi="Century Gothic" w:cs="Arial"/>
          <w:bCs/>
          <w:color w:val="000000"/>
          <w:lang w:eastAsia="en-US"/>
        </w:rPr>
        <w:t>As despesas correrão por conta do FUNDO MUNICIPAL DE TURISMO, ação 2.19-</w:t>
      </w:r>
      <w:proofErr w:type="gramStart"/>
      <w:r w:rsidR="00373553" w:rsidRPr="00373553">
        <w:rPr>
          <w:rFonts w:ascii="Century Gothic" w:eastAsia="Lucida Sans Unicode" w:hAnsi="Century Gothic" w:cs="Arial"/>
          <w:bCs/>
          <w:color w:val="000000"/>
          <w:lang w:eastAsia="en-US"/>
        </w:rPr>
        <w:t xml:space="preserve">  </w:t>
      </w:r>
      <w:proofErr w:type="gramEnd"/>
      <w:r w:rsidR="00373553" w:rsidRPr="00373553">
        <w:rPr>
          <w:rFonts w:ascii="Century Gothic" w:eastAsia="Lucida Sans Unicode" w:hAnsi="Century Gothic" w:cs="Arial"/>
          <w:bCs/>
          <w:color w:val="000000"/>
          <w:lang w:eastAsia="en-US"/>
        </w:rPr>
        <w:t>Apoio Administrativo ao Fundo Municipal de Turismo, despesa 457 Superávit Orçamentário</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7197233" w14:textId="6D94A0E3"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a) </w:t>
      </w:r>
      <w:r w:rsidRPr="00730810">
        <w:rPr>
          <w:rFonts w:ascii="Century Gothic" w:hAnsi="Century Gothic" w:cs="Arial"/>
        </w:rPr>
        <w:t>Atender a todas as solicitações de contratação efetuadas durante a vigência do Contrato;</w:t>
      </w:r>
    </w:p>
    <w:p w14:paraId="263EFFBF" w14:textId="656D129E"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b) </w:t>
      </w:r>
      <w:r w:rsidRPr="00730810">
        <w:rPr>
          <w:rFonts w:ascii="Century Gothic" w:hAnsi="Century Gothic" w:cs="Arial"/>
        </w:rPr>
        <w:t>Ao fornecimento do objeto, de acordo com as especificações constantes, em consonância com a proposta apresentada e com a qualidade e especificações determinadas pela legislação em vigor;</w:t>
      </w:r>
    </w:p>
    <w:p w14:paraId="59E6078B" w14:textId="4479C0E2"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c) </w:t>
      </w:r>
      <w:r w:rsidRPr="00730810">
        <w:rPr>
          <w:rFonts w:ascii="Century Gothic" w:hAnsi="Century Gothic" w:cs="Arial"/>
        </w:rPr>
        <w:t>Responsabilizar-se pela boa execução e eficiência no fornecimento do objeto;</w:t>
      </w:r>
    </w:p>
    <w:p w14:paraId="68BC526F" w14:textId="6F5FB4DE"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d) </w:t>
      </w:r>
      <w:r w:rsidRPr="00730810">
        <w:rPr>
          <w:rFonts w:ascii="Century Gothic" w:hAnsi="Century Gothic" w:cs="Arial"/>
        </w:rPr>
        <w:t>Manter, durante a vigência da contratação, todas as condições de habilitação e qualificações exigidas;</w:t>
      </w:r>
    </w:p>
    <w:p w14:paraId="1BB35E98" w14:textId="50FD0413"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e) </w:t>
      </w:r>
      <w:r w:rsidRPr="00730810">
        <w:rPr>
          <w:rFonts w:ascii="Century Gothic" w:hAnsi="Century Gothic" w:cs="Arial"/>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4B40A0C5" w14:textId="3A32A695"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f) </w:t>
      </w:r>
      <w:r w:rsidRPr="00730810">
        <w:rPr>
          <w:rFonts w:ascii="Century Gothic" w:hAnsi="Century Gothic" w:cs="Arial"/>
        </w:rPr>
        <w:t>Responsabilizar-se por todas e quaisquer despesas, inclusive, despesa de natureza previdenciária, fiscal, trabalhista ou civil, bem como emolumentos, ônus ou encargos de qualquer espécie e origem, pertinentes à execução do objeto contratado;</w:t>
      </w:r>
    </w:p>
    <w:p w14:paraId="6F4A8C85" w14:textId="29CBCB32"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g) </w:t>
      </w:r>
      <w:r w:rsidRPr="00730810">
        <w:rPr>
          <w:rFonts w:ascii="Century Gothic" w:hAnsi="Century Gothic" w:cs="Arial"/>
        </w:rPr>
        <w:t>Manter endereço eletrônico (e-mail) válido para fins de comunicação com a contratante por todo o período de contratação; comunicando, imediatamente, o Contratante em caso de alteração;</w:t>
      </w:r>
    </w:p>
    <w:p w14:paraId="19FDBF48" w14:textId="19799732"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h) </w:t>
      </w:r>
      <w:r w:rsidRPr="00730810">
        <w:rPr>
          <w:rFonts w:ascii="Century Gothic" w:hAnsi="Century Gothic" w:cs="Arial"/>
        </w:rPr>
        <w:t>Indicar por escrito ao FUNDO MUNICIPAL DE TURISMO sua equipe e preposto da empresa;</w:t>
      </w:r>
    </w:p>
    <w:p w14:paraId="31989492" w14:textId="1D878B9B"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i) </w:t>
      </w:r>
      <w:r w:rsidRPr="00730810">
        <w:rPr>
          <w:rFonts w:ascii="Century Gothic" w:hAnsi="Century Gothic" w:cs="Arial"/>
        </w:rPr>
        <w:t xml:space="preserve">Substituir imediatamente, qualquer empregado, que se mostre </w:t>
      </w:r>
      <w:proofErr w:type="gramStart"/>
      <w:r w:rsidRPr="00730810">
        <w:rPr>
          <w:rFonts w:ascii="Century Gothic" w:hAnsi="Century Gothic" w:cs="Arial"/>
        </w:rPr>
        <w:t>inconveniente</w:t>
      </w:r>
      <w:proofErr w:type="gramEnd"/>
      <w:r w:rsidRPr="00730810">
        <w:rPr>
          <w:rFonts w:ascii="Century Gothic" w:hAnsi="Century Gothic" w:cs="Arial"/>
        </w:rPr>
        <w:t xml:space="preserve"> </w:t>
      </w:r>
    </w:p>
    <w:p w14:paraId="21304723" w14:textId="4D4D2B4C"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j) </w:t>
      </w:r>
      <w:r w:rsidRPr="00730810">
        <w:rPr>
          <w:rFonts w:ascii="Century Gothic" w:hAnsi="Century Gothic" w:cs="Arial"/>
        </w:rPr>
        <w:t>Fornecer todos os equipamentos, insumos, materiais e pessoal necessários para a perfeita realização dos serviços; além de fornecer alimentação e se necessário transporte e hospedagem para os recursos humanos envolvidos na operação;</w:t>
      </w:r>
    </w:p>
    <w:p w14:paraId="477E8AF9" w14:textId="663E2D6E" w:rsidR="00730810"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k) </w:t>
      </w:r>
      <w:r w:rsidRPr="00730810">
        <w:rPr>
          <w:rFonts w:ascii="Century Gothic" w:hAnsi="Century Gothic" w:cs="Arial"/>
        </w:rPr>
        <w:t>emissão de ART, devidamente registrada no CREA/CAU – SC ou demais órgãos competentes;</w:t>
      </w:r>
    </w:p>
    <w:p w14:paraId="1A4458E4" w14:textId="39595983" w:rsidR="00DB76DE" w:rsidRPr="00730810" w:rsidRDefault="00730810" w:rsidP="00730810">
      <w:pPr>
        <w:overflowPunct w:val="0"/>
        <w:autoSpaceDE w:val="0"/>
        <w:autoSpaceDN w:val="0"/>
        <w:adjustRightInd w:val="0"/>
        <w:contextualSpacing/>
        <w:jc w:val="both"/>
        <w:textAlignment w:val="baseline"/>
        <w:rPr>
          <w:rFonts w:ascii="Century Gothic" w:hAnsi="Century Gothic" w:cs="Arial"/>
        </w:rPr>
      </w:pPr>
      <w:r>
        <w:rPr>
          <w:rFonts w:ascii="Century Gothic" w:hAnsi="Century Gothic" w:cs="Arial"/>
        </w:rPr>
        <w:t xml:space="preserve">l) </w:t>
      </w:r>
      <w:r w:rsidRPr="00730810">
        <w:rPr>
          <w:rFonts w:ascii="Century Gothic" w:hAnsi="Century Gothic" w:cs="Arial"/>
        </w:rPr>
        <w:t xml:space="preserve">Entregar relatório final com fotos e </w:t>
      </w:r>
      <w:proofErr w:type="gramStart"/>
      <w:r w:rsidRPr="00730810">
        <w:rPr>
          <w:rFonts w:ascii="Century Gothic" w:hAnsi="Century Gothic" w:cs="Arial"/>
        </w:rPr>
        <w:t>todos a</w:t>
      </w:r>
      <w:proofErr w:type="gramEnd"/>
      <w:r w:rsidRPr="00730810">
        <w:rPr>
          <w:rFonts w:ascii="Century Gothic" w:hAnsi="Century Gothic" w:cs="Arial"/>
        </w:rPr>
        <w:t xml:space="preserve"> documentação exigida</w:t>
      </w:r>
    </w:p>
    <w:p w14:paraId="12885B5E" w14:textId="77777777" w:rsidR="00730810" w:rsidRDefault="00730810"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7ED43359" w14:textId="39509570"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a) </w:t>
      </w:r>
      <w:r w:rsidRPr="00730810">
        <w:rPr>
          <w:rFonts w:ascii="Century Gothic" w:hAnsi="Century Gothic" w:cs="Arial"/>
          <w:lang w:val="pt-PT" w:eastAsia="ar-SA"/>
        </w:rPr>
        <w:t>Comunicar a Contratada toda e quaisquer ocorrências relacionadas aos objetos entregues;</w:t>
      </w:r>
    </w:p>
    <w:p w14:paraId="2DC2DAFD" w14:textId="53E3E6BF"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b) </w:t>
      </w:r>
      <w:r w:rsidRPr="00730810">
        <w:rPr>
          <w:rFonts w:ascii="Century Gothic" w:hAnsi="Century Gothic" w:cs="Arial"/>
          <w:lang w:val="pt-PT" w:eastAsia="ar-SA"/>
        </w:rPr>
        <w:t>Promover o acompanhamento e a fiscalização do fornecimento/prestação dos serviços, sob os aspectos qualitativo e quantitativo, anotando em registro próprio as falhas e solicitando as medidas corretivas;</w:t>
      </w:r>
    </w:p>
    <w:p w14:paraId="2757E6EA" w14:textId="5150EEF6"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c) </w:t>
      </w:r>
      <w:r w:rsidRPr="00730810">
        <w:rPr>
          <w:rFonts w:ascii="Century Gothic" w:hAnsi="Century Gothic" w:cs="Arial"/>
          <w:lang w:val="pt-PT" w:eastAsia="ar-SA"/>
        </w:rPr>
        <w:t>Rejeitar, no todo ou em parte, o objeto entregue pela Contratada fora das especificações do contrato;</w:t>
      </w:r>
    </w:p>
    <w:p w14:paraId="72427207" w14:textId="26FFD122"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d) </w:t>
      </w:r>
      <w:r w:rsidRPr="00730810">
        <w:rPr>
          <w:rFonts w:ascii="Century Gothic" w:hAnsi="Century Gothic" w:cs="Arial"/>
          <w:lang w:val="pt-PT" w:eastAsia="ar-SA"/>
        </w:rPr>
        <w:t>Observar para que durante a vigência da contratação sejam cumpridas as obrigações assumidas pela Contratada, bem como sejam mantidas todas as condições de habilitação e qualificação exigidas na licitação;</w:t>
      </w:r>
    </w:p>
    <w:p w14:paraId="7A1D5A45" w14:textId="21242A58"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e) </w:t>
      </w:r>
      <w:r w:rsidRPr="00730810">
        <w:rPr>
          <w:rFonts w:ascii="Century Gothic" w:hAnsi="Century Gothic" w:cs="Arial"/>
          <w:lang w:val="pt-PT" w:eastAsia="ar-SA"/>
        </w:rPr>
        <w:t>Aplicar as sanções administrativas, quando se fizerem necessárias;</w:t>
      </w:r>
    </w:p>
    <w:p w14:paraId="531D0047" w14:textId="62A4819F"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f) </w:t>
      </w:r>
      <w:r w:rsidRPr="00730810">
        <w:rPr>
          <w:rFonts w:ascii="Century Gothic" w:hAnsi="Century Gothic" w:cs="Arial"/>
          <w:lang w:val="pt-PT" w:eastAsia="ar-SA"/>
        </w:rPr>
        <w:t>Prestar à CONTRATADA informações e esclarecimentos que venham a ser solicitados;</w:t>
      </w:r>
    </w:p>
    <w:p w14:paraId="1AA07D56" w14:textId="446C3CA8" w:rsidR="00730810" w:rsidRPr="00730810"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g) </w:t>
      </w:r>
      <w:r w:rsidRPr="00730810">
        <w:rPr>
          <w:rFonts w:ascii="Century Gothic" w:hAnsi="Century Gothic" w:cs="Arial"/>
          <w:lang w:val="pt-PT" w:eastAsia="ar-SA"/>
        </w:rPr>
        <w:t>Efetuar o pagamento dos serviços realizados conforme condições descritas neste termo</w:t>
      </w:r>
    </w:p>
    <w:p w14:paraId="13AF3E73" w14:textId="322636B6" w:rsidR="005B40C2" w:rsidRDefault="00730810" w:rsidP="00730810">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h) </w:t>
      </w:r>
      <w:r w:rsidRPr="00730810">
        <w:rPr>
          <w:rFonts w:ascii="Century Gothic" w:hAnsi="Century Gothic" w:cs="Arial"/>
          <w:lang w:val="pt-PT" w:eastAsia="ar-SA"/>
        </w:rPr>
        <w:t>Realizar reuniões de acompanhamento da execução, bem como, definir o cronograma previsto e alinhar e esclarecer todas as dúvidas da Contratada;</w:t>
      </w:r>
    </w:p>
    <w:p w14:paraId="0EBB5E63" w14:textId="77777777" w:rsidR="001B2080" w:rsidRDefault="001B2080"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77777777"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730810" w:rsidRPr="00730810">
        <w:rPr>
          <w:rFonts w:ascii="Century Gothic" w:hAnsi="Century Gothic" w:cs="Arial"/>
        </w:rPr>
        <w:t>O prazo de vigência da contratação será até 45 dias após assinatura do contrato.</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20B08B" w14:textId="2A0999CE" w:rsidR="00165275" w:rsidRPr="003D2F27" w:rsidRDefault="0022043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Fiscal de Contrato</w:t>
      </w:r>
    </w:p>
    <w:p w14:paraId="73DF7A0F" w14:textId="77777777" w:rsidR="00730810" w:rsidRP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Nome:</w:t>
      </w:r>
      <w:proofErr w:type="gramStart"/>
      <w:r w:rsidRPr="00730810">
        <w:rPr>
          <w:rFonts w:ascii="Century Gothic" w:hAnsi="Century Gothic" w:cs="Arial"/>
          <w:lang w:eastAsia="ar-SA"/>
        </w:rPr>
        <w:t xml:space="preserve">  </w:t>
      </w:r>
      <w:proofErr w:type="gramEnd"/>
      <w:r w:rsidRPr="00730810">
        <w:rPr>
          <w:rFonts w:ascii="Century Gothic" w:hAnsi="Century Gothic" w:cs="Arial"/>
          <w:lang w:eastAsia="ar-SA"/>
        </w:rPr>
        <w:t xml:space="preserve">Carlos Gustavo </w:t>
      </w:r>
      <w:proofErr w:type="spellStart"/>
      <w:r w:rsidRPr="00730810">
        <w:rPr>
          <w:rFonts w:ascii="Century Gothic" w:hAnsi="Century Gothic" w:cs="Arial"/>
          <w:lang w:eastAsia="ar-SA"/>
        </w:rPr>
        <w:t>Dauer</w:t>
      </w:r>
      <w:proofErr w:type="spellEnd"/>
    </w:p>
    <w:p w14:paraId="5F5A8A02" w14:textId="77777777" w:rsidR="00730810" w:rsidRP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 xml:space="preserve">Cargo: Diretor do </w:t>
      </w:r>
      <w:proofErr w:type="spellStart"/>
      <w:r w:rsidRPr="00730810">
        <w:rPr>
          <w:rFonts w:ascii="Century Gothic" w:hAnsi="Century Gothic" w:cs="Arial"/>
          <w:lang w:eastAsia="ar-SA"/>
        </w:rPr>
        <w:t>Centreventos</w:t>
      </w:r>
      <w:proofErr w:type="spellEnd"/>
    </w:p>
    <w:p w14:paraId="2F6D529B" w14:textId="77777777" w:rsidR="00730810" w:rsidRP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Matrícula:</w:t>
      </w:r>
      <w:proofErr w:type="gramStart"/>
      <w:r w:rsidRPr="00730810">
        <w:rPr>
          <w:rFonts w:ascii="Century Gothic" w:hAnsi="Century Gothic" w:cs="Arial"/>
          <w:lang w:eastAsia="ar-SA"/>
        </w:rPr>
        <w:t xml:space="preserve">  </w:t>
      </w:r>
      <w:proofErr w:type="gramEnd"/>
      <w:r w:rsidRPr="00730810">
        <w:rPr>
          <w:rFonts w:ascii="Century Gothic" w:hAnsi="Century Gothic" w:cs="Arial"/>
          <w:lang w:eastAsia="ar-SA"/>
        </w:rPr>
        <w:t>2692001</w:t>
      </w:r>
    </w:p>
    <w:p w14:paraId="0FBFDFB2" w14:textId="008F0A6E" w:rsid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 xml:space="preserve">E-mail: </w:t>
      </w:r>
      <w:hyperlink r:id="rId19" w:history="1">
        <w:r w:rsidRPr="00146EE4">
          <w:rPr>
            <w:rStyle w:val="Hyperlink"/>
            <w:rFonts w:ascii="Century Gothic" w:hAnsi="Century Gothic" w:cs="Arial"/>
            <w:lang w:eastAsia="ar-SA"/>
          </w:rPr>
          <w:t>gustavo.dauer@itajai.sc.gov.br</w:t>
        </w:r>
      </w:hyperlink>
    </w:p>
    <w:p w14:paraId="11B4A0C4" w14:textId="788E8CE3" w:rsidR="009B3A2E" w:rsidRPr="003D2F27" w:rsidRDefault="00220438"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t xml:space="preserve"> </w:t>
      </w:r>
    </w:p>
    <w:p w14:paraId="5FC00AA2" w14:textId="2E627009" w:rsidR="00165275" w:rsidRPr="003D2F27" w:rsidRDefault="0022043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Fiscal de Execução</w:t>
      </w:r>
    </w:p>
    <w:p w14:paraId="4FB26570" w14:textId="77777777" w:rsidR="00730810" w:rsidRP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Nome:</w:t>
      </w:r>
      <w:proofErr w:type="gramStart"/>
      <w:r w:rsidRPr="00730810">
        <w:rPr>
          <w:rFonts w:ascii="Century Gothic" w:hAnsi="Century Gothic" w:cs="Arial"/>
          <w:lang w:eastAsia="ar-SA"/>
        </w:rPr>
        <w:t xml:space="preserve">  </w:t>
      </w:r>
      <w:proofErr w:type="gramEnd"/>
      <w:r w:rsidRPr="00730810">
        <w:rPr>
          <w:rFonts w:ascii="Century Gothic" w:hAnsi="Century Gothic" w:cs="Arial"/>
          <w:lang w:eastAsia="ar-SA"/>
        </w:rPr>
        <w:t>Eng. Wilson de Almeida Paulo</w:t>
      </w:r>
    </w:p>
    <w:p w14:paraId="09EA6669" w14:textId="77777777" w:rsidR="00730810" w:rsidRP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Cargo: Assessor II</w:t>
      </w:r>
    </w:p>
    <w:p w14:paraId="00679321" w14:textId="77777777" w:rsidR="00730810" w:rsidRP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Matrícula:</w:t>
      </w:r>
      <w:proofErr w:type="gramStart"/>
      <w:r w:rsidRPr="00730810">
        <w:rPr>
          <w:rFonts w:ascii="Century Gothic" w:hAnsi="Century Gothic" w:cs="Arial"/>
          <w:lang w:eastAsia="ar-SA"/>
        </w:rPr>
        <w:t xml:space="preserve">  </w:t>
      </w:r>
      <w:proofErr w:type="gramEnd"/>
      <w:r w:rsidRPr="00730810">
        <w:rPr>
          <w:rFonts w:ascii="Century Gothic" w:hAnsi="Century Gothic" w:cs="Arial"/>
          <w:lang w:eastAsia="ar-SA"/>
        </w:rPr>
        <w:t>1823402</w:t>
      </w:r>
    </w:p>
    <w:p w14:paraId="672BB883" w14:textId="5E90B3B2" w:rsidR="009B3A2E"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730810">
        <w:rPr>
          <w:rFonts w:ascii="Century Gothic" w:hAnsi="Century Gothic" w:cs="Arial"/>
          <w:lang w:eastAsia="ar-SA"/>
        </w:rPr>
        <w:t xml:space="preserve">E-mail: </w:t>
      </w:r>
      <w:hyperlink r:id="rId20" w:history="1">
        <w:r w:rsidRPr="00146EE4">
          <w:rPr>
            <w:rStyle w:val="Hyperlink"/>
            <w:rFonts w:ascii="Century Gothic" w:hAnsi="Century Gothic" w:cs="Arial"/>
            <w:lang w:eastAsia="ar-SA"/>
          </w:rPr>
          <w:t>wilson@itajai.sc.gov.br</w:t>
        </w:r>
      </w:hyperlink>
    </w:p>
    <w:p w14:paraId="2515640C" w14:textId="77777777" w:rsidR="00730810" w:rsidRDefault="00730810" w:rsidP="00730810">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w:t>
      </w:r>
      <w:proofErr w:type="gramStart"/>
      <w:r>
        <w:rPr>
          <w:rFonts w:ascii="Century Gothic" w:hAnsi="Century Gothic" w:cs="Arial"/>
          <w:b/>
          <w:lang w:eastAsia="ar-SA"/>
        </w:rPr>
        <w:t>XXXXXXXXXX</w:t>
      </w:r>
      <w:proofErr w:type="gramEnd"/>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1067A785" w:rsidR="000D4AF7" w:rsidRDefault="00165275" w:rsidP="00BF69A6">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cs="Arial"/>
          <w:sz w:val="24"/>
        </w:rPr>
      </w:pPr>
      <w:r w:rsidRPr="004F28B4">
        <w:rPr>
          <w:rFonts w:ascii="Century Gothic" w:hAnsi="Century Gothic" w:cs="Arial"/>
          <w:b/>
          <w:lang w:eastAsia="ar-SA"/>
        </w:rPr>
        <w:t>ASSINATURAS</w:t>
      </w:r>
    </w:p>
    <w:sectPr w:rsidR="000D4AF7"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B7192" w:rsidRPr="002B7192">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B7192" w:rsidRPr="002B7192">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2B7192"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B7192" w:rsidRPr="002B7192">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B7192" w:rsidRPr="002B7192">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2B7192"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B7192" w:rsidRPr="002B7192">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B7192" w:rsidRPr="002B7192">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mailto:wilson@itajai.sc.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mailto:gustavo.dauer@itajai.sc.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2006/metadata/propertie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4C72790B-651D-4D33-A2A0-79FBF3C3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8103</Words>
  <Characters>43761</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51761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2026-01-29T11:03:00Z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